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24F" w:rsidRDefault="0032607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612140</wp:posOffset>
            </wp:positionH>
            <wp:positionV relativeFrom="page">
              <wp:posOffset>612140</wp:posOffset>
            </wp:positionV>
            <wp:extent cx="1063625" cy="935990"/>
            <wp:effectExtent l="0" t="0" r="0" b="0"/>
            <wp:wrapSquare wrapText="largest"/>
            <wp:docPr id="1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6007735</wp:posOffset>
            </wp:positionH>
            <wp:positionV relativeFrom="page">
              <wp:posOffset>612140</wp:posOffset>
            </wp:positionV>
            <wp:extent cx="935990" cy="93599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324F" w:rsidRDefault="005B324F">
      <w:pPr>
        <w:jc w:val="center"/>
        <w:rPr>
          <w:rFonts w:ascii="Arial" w:hAnsi="Arial"/>
          <w:b/>
          <w:bCs/>
        </w:rPr>
      </w:pPr>
    </w:p>
    <w:p w:rsidR="005B324F" w:rsidRDefault="005B324F">
      <w:pPr>
        <w:jc w:val="center"/>
        <w:rPr>
          <w:rFonts w:ascii="Arial" w:hAnsi="Arial"/>
          <w:b/>
          <w:bCs/>
        </w:rPr>
      </w:pPr>
    </w:p>
    <w:p w:rsidR="005B324F" w:rsidRDefault="005B324F">
      <w:pPr>
        <w:jc w:val="center"/>
        <w:rPr>
          <w:rFonts w:ascii="Arial" w:hAnsi="Arial"/>
          <w:b/>
          <w:bCs/>
        </w:rPr>
      </w:pPr>
    </w:p>
    <w:p w:rsidR="005B324F" w:rsidRDefault="005B324F">
      <w:pPr>
        <w:jc w:val="center"/>
        <w:rPr>
          <w:rFonts w:ascii="Arial" w:hAnsi="Arial"/>
          <w:b/>
          <w:bCs/>
        </w:rPr>
      </w:pPr>
    </w:p>
    <w:p w:rsidR="005B324F" w:rsidRDefault="005B324F">
      <w:pPr>
        <w:jc w:val="center"/>
        <w:rPr>
          <w:rFonts w:ascii="Arial" w:hAnsi="Arial"/>
          <w:b/>
          <w:bCs/>
        </w:rPr>
      </w:pPr>
    </w:p>
    <w:p w:rsidR="005B324F" w:rsidRDefault="0032607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Accord-cadre 2636F0070</w:t>
      </w:r>
      <w:proofErr w:type="gramStart"/>
      <w:r>
        <w:rPr>
          <w:rFonts w:ascii="Arial" w:hAnsi="Arial"/>
          <w:b/>
          <w:bCs/>
        </w:rPr>
        <w:t xml:space="preserve"> «Fourniture</w:t>
      </w:r>
      <w:proofErr w:type="gramEnd"/>
      <w:r>
        <w:rPr>
          <w:rFonts w:ascii="Arial" w:hAnsi="Arial"/>
          <w:b/>
          <w:bCs/>
        </w:rPr>
        <w:t xml:space="preserve"> de radars météorologiques en bande C à émetteur à état solide, tours, radômes et locaux techniques, pour le réseau d'observation de Météo-France en Outre-</w:t>
      </w:r>
      <w:bookmarkStart w:id="0" w:name="OBJ_PREFIX_DWT6675_com_zimbra_date"/>
      <w:bookmarkStart w:id="1" w:name="OBJ_PREFIX_DWT6673_com_zimbra_date"/>
      <w:bookmarkEnd w:id="0"/>
      <w:bookmarkEnd w:id="1"/>
      <w:r>
        <w:rPr>
          <w:rFonts w:ascii="Arial" w:hAnsi="Arial"/>
          <w:b/>
          <w:bCs/>
        </w:rPr>
        <w:t>Mer .  »</w:t>
      </w:r>
    </w:p>
    <w:p w:rsidR="005B324F" w:rsidRDefault="005B324F">
      <w:pPr>
        <w:jc w:val="center"/>
        <w:rPr>
          <w:rFonts w:ascii="Arial" w:hAnsi="Arial"/>
          <w:b/>
          <w:bCs/>
        </w:rPr>
      </w:pPr>
    </w:p>
    <w:p w:rsidR="005B324F" w:rsidRDefault="00326070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Annexe 1 au Règlement de Consultation – </w:t>
      </w:r>
      <w:r>
        <w:rPr>
          <w:rFonts w:ascii="Arial" w:hAnsi="Arial"/>
          <w:b/>
          <w:bCs/>
        </w:rPr>
        <w:t>Expérience et compétence</w:t>
      </w:r>
    </w:p>
    <w:p w:rsidR="005B324F" w:rsidRDefault="005B324F">
      <w:pPr>
        <w:jc w:val="center"/>
        <w:rPr>
          <w:rFonts w:ascii="Arial" w:hAnsi="Arial"/>
          <w:b/>
          <w:bCs/>
          <w:sz w:val="28"/>
          <w:szCs w:val="28"/>
        </w:rPr>
      </w:pPr>
    </w:p>
    <w:p w:rsidR="005B324F" w:rsidRDefault="005B324F">
      <w:pPr>
        <w:jc w:val="center"/>
      </w:pP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Le candidat doit renseigner cette annexe, afin de préciser son expérience et sa compétence dans le domaine des radars météorologiques à émetteur à état solide.</w:t>
      </w:r>
    </w:p>
    <w:p w:rsidR="005B324F" w:rsidRDefault="005B324F">
      <w:pPr>
        <w:jc w:val="both"/>
      </w:pP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Le candidat doit renseigner toutes les cellules surlignées en jaune.</w:t>
      </w:r>
    </w:p>
    <w:p w:rsidR="005B324F" w:rsidRDefault="005B324F">
      <w:pPr>
        <w:jc w:val="both"/>
        <w:rPr>
          <w:rFonts w:ascii="Arial" w:hAnsi="Arial"/>
          <w:b/>
          <w:bCs/>
          <w:sz w:val="22"/>
          <w:szCs w:val="22"/>
        </w:rPr>
      </w:pP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L'expérience acquise en bande </w:t>
      </w:r>
      <w:proofErr w:type="spellStart"/>
      <w:r>
        <w:rPr>
          <w:rFonts w:ascii="Arial" w:hAnsi="Arial"/>
          <w:sz w:val="22"/>
          <w:szCs w:val="22"/>
        </w:rPr>
        <w:t>C est</w:t>
      </w:r>
      <w:proofErr w:type="spellEnd"/>
      <w:r>
        <w:rPr>
          <w:rFonts w:ascii="Arial" w:hAnsi="Arial"/>
          <w:sz w:val="22"/>
          <w:szCs w:val="22"/>
        </w:rPr>
        <w:t xml:space="preserve"> la plus valorisée, puisque le type de radar prévu à l'accord-cadre est en bande C.</w:t>
      </w: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t xml:space="preserve">Cependant, une expérience en bande X ou en bande S est également prise en compte, et peut être </w:t>
      </w:r>
      <w:proofErr w:type="gramStart"/>
      <w:r>
        <w:t>indiquée</w:t>
      </w:r>
      <w:proofErr w:type="gramEnd"/>
      <w:r>
        <w:t xml:space="preserve"> ici.</w:t>
      </w:r>
    </w:p>
    <w:p w:rsidR="005B324F" w:rsidRDefault="005B324F">
      <w:pPr>
        <w:jc w:val="both"/>
        <w:rPr>
          <w:rFonts w:ascii="Arial" w:hAnsi="Arial"/>
          <w:b/>
          <w:bCs/>
          <w:sz w:val="22"/>
          <w:szCs w:val="22"/>
        </w:rPr>
      </w:pP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1. Expérience et compéten</w:t>
      </w:r>
      <w:r>
        <w:rPr>
          <w:rFonts w:ascii="Arial" w:hAnsi="Arial"/>
          <w:b/>
          <w:bCs/>
          <w:sz w:val="22"/>
          <w:szCs w:val="22"/>
        </w:rPr>
        <w:t>ce dans le domaine des radars météorologiques à émetteur à état solide.</w:t>
      </w:r>
    </w:p>
    <w:p w:rsidR="005B324F" w:rsidRDefault="005B324F">
      <w:pPr>
        <w:jc w:val="both"/>
        <w:rPr>
          <w:rFonts w:ascii="Arial" w:hAnsi="Arial"/>
          <w:b/>
          <w:bCs/>
          <w:sz w:val="22"/>
          <w:szCs w:val="22"/>
        </w:rPr>
      </w:pP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1"/>
        <w:gridCol w:w="1639"/>
        <w:gridCol w:w="1489"/>
        <w:gridCol w:w="1519"/>
      </w:tblGrid>
      <w:tr w:rsidR="005B324F">
        <w:tc>
          <w:tcPr>
            <w:tcW w:w="4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5B324F">
            <w:pPr>
              <w:pStyle w:val="Contenudetableau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en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bande C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en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bande X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en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bande S</w:t>
            </w:r>
          </w:p>
        </w:tc>
      </w:tr>
      <w:tr w:rsidR="005B324F">
        <w:trPr>
          <w:trHeight w:val="1018"/>
        </w:trPr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B324F" w:rsidRDefault="00326070">
            <w:pPr>
              <w:pStyle w:val="Contenudetableau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Radars météorologiques,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à émetteur à état solide</w:t>
            </w:r>
            <w:r>
              <w:rPr>
                <w:rFonts w:ascii="Arial" w:hAnsi="Arial"/>
                <w:sz w:val="22"/>
                <w:szCs w:val="22"/>
              </w:rPr>
              <w:t>, assemblés par le candidat, et livrés à un client, qualifiés</w:t>
            </w:r>
            <w:r>
              <w:rPr>
                <w:rFonts w:ascii="Arial" w:hAnsi="Arial"/>
                <w:sz w:val="22"/>
                <w:szCs w:val="22"/>
              </w:rPr>
              <w:t xml:space="preserve"> et exploités opérationnellement sur les cinq dernières années.</w:t>
            </w: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5B324F">
        <w:tc>
          <w:tcPr>
            <w:tcW w:w="4990" w:type="dxa"/>
            <w:tcBorders>
              <w:left w:val="single" w:sz="2" w:space="0" w:color="000000"/>
              <w:bottom w:val="single" w:sz="2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B324F" w:rsidRDefault="00326070">
            <w:pPr>
              <w:pStyle w:val="Contenudetableau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Radars météorologiques, à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émetteur à état solide</w:t>
            </w:r>
            <w:r>
              <w:rPr>
                <w:rFonts w:ascii="Arial" w:hAnsi="Arial"/>
                <w:sz w:val="22"/>
                <w:szCs w:val="22"/>
              </w:rPr>
              <w:t>, assemblés par le candidat, et utilisés comme prototypes internes (i.e. non livrés à un client), sur les cinq dernières années.</w:t>
            </w: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B324F" w:rsidRDefault="00326070">
      <w:pPr>
        <w:jc w:val="both"/>
      </w:pPr>
      <w:r>
        <w:t xml:space="preserve">        </w:t>
      </w:r>
    </w:p>
    <w:p w:rsidR="005B324F" w:rsidRDefault="005B324F">
      <w:pPr>
        <w:jc w:val="both"/>
      </w:pP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2. Expérience et compétences dans le domaine de la fourniture et l’installation de système radar complets incluant radar (non nécessairement à état solide), tour, radôme et locaux techniques</w:t>
      </w:r>
    </w:p>
    <w:p w:rsidR="005B324F" w:rsidRDefault="005B324F">
      <w:pPr>
        <w:jc w:val="both"/>
      </w:pPr>
    </w:p>
    <w:p w:rsidR="005B324F" w:rsidRDefault="00326070">
      <w:pPr>
        <w:jc w:val="both"/>
      </w:pPr>
      <w:r>
        <w:t>L’expérience acquise par le candidat pour la fournitur</w:t>
      </w:r>
      <w:r>
        <w:t>e et l’installation de système radar situés sur une tour de hauteur de l’ordre de 25m est valorisée.</w:t>
      </w:r>
    </w:p>
    <w:p w:rsidR="00965C4D" w:rsidRDefault="00965C4D">
      <w:pPr>
        <w:jc w:val="both"/>
      </w:pPr>
    </w:p>
    <w:p w:rsidR="00965C4D" w:rsidRDefault="00965C4D">
      <w:pPr>
        <w:jc w:val="both"/>
      </w:pPr>
    </w:p>
    <w:p w:rsidR="00965C4D" w:rsidRDefault="00965C4D">
      <w:pPr>
        <w:jc w:val="both"/>
      </w:pPr>
    </w:p>
    <w:p w:rsidR="00965C4D" w:rsidRDefault="00965C4D">
      <w:pPr>
        <w:jc w:val="both"/>
      </w:pPr>
    </w:p>
    <w:p w:rsidR="00965C4D" w:rsidRDefault="00965C4D">
      <w:pPr>
        <w:jc w:val="both"/>
      </w:pPr>
      <w:bookmarkStart w:id="2" w:name="_GoBack"/>
      <w:bookmarkEnd w:id="2"/>
    </w:p>
    <w:p w:rsidR="005B324F" w:rsidRDefault="005B324F">
      <w:pPr>
        <w:jc w:val="both"/>
      </w:pP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640"/>
        <w:gridCol w:w="1488"/>
        <w:gridCol w:w="1520"/>
      </w:tblGrid>
      <w:tr w:rsidR="005B324F">
        <w:tc>
          <w:tcPr>
            <w:tcW w:w="4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5B324F">
            <w:pPr>
              <w:pStyle w:val="Contenudetableau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système en bande C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système en  bande X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systèmes en bande S</w:t>
            </w:r>
          </w:p>
        </w:tc>
      </w:tr>
      <w:tr w:rsidR="005B324F">
        <w:trPr>
          <w:trHeight w:val="1018"/>
        </w:trPr>
        <w:tc>
          <w:tcPr>
            <w:tcW w:w="4989" w:type="dxa"/>
            <w:tcBorders>
              <w:left w:val="single" w:sz="2" w:space="0" w:color="000000"/>
              <w:bottom w:val="single" w:sz="2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B324F" w:rsidRDefault="00326070">
            <w:pPr>
              <w:pStyle w:val="Contenudetableau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Systèmes radars météorologiques, tour, </w:t>
            </w:r>
            <w:r>
              <w:rPr>
                <w:rFonts w:ascii="Arial" w:hAnsi="Arial"/>
                <w:sz w:val="22"/>
                <w:szCs w:val="22"/>
              </w:rPr>
              <w:t>radômes et locaux techniques fournis, installés, mis en service par le candidat, et livrés à un client, qualifiés et exploités opérationnellement sur les cinq dernières années.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B324F" w:rsidRDefault="00326070">
      <w:r>
        <w:t xml:space="preserve">              </w:t>
      </w:r>
    </w:p>
    <w:p w:rsidR="005B324F" w:rsidRDefault="00326070">
      <w:r>
        <w:rPr>
          <w:rFonts w:ascii="Arial" w:hAnsi="Arial"/>
          <w:b/>
          <w:bCs/>
          <w:sz w:val="22"/>
          <w:szCs w:val="22"/>
        </w:rPr>
        <w:t xml:space="preserve">3. Expérience et compétences dans le domaine de la </w:t>
      </w:r>
      <w:r>
        <w:rPr>
          <w:rFonts w:ascii="Arial" w:hAnsi="Arial"/>
          <w:b/>
          <w:bCs/>
          <w:sz w:val="22"/>
          <w:szCs w:val="22"/>
        </w:rPr>
        <w:t>maintenance de système radar complets incluant radar (non nécessairement à état solide), tour, radôme et locaux techniques</w:t>
      </w:r>
    </w:p>
    <w:p w:rsidR="005B324F" w:rsidRDefault="005B324F">
      <w:pPr>
        <w:rPr>
          <w:rFonts w:ascii="Arial" w:hAnsi="Arial"/>
          <w:b/>
          <w:bCs/>
          <w:sz w:val="22"/>
          <w:szCs w:val="22"/>
        </w:rPr>
      </w:pP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640"/>
        <w:gridCol w:w="1488"/>
        <w:gridCol w:w="1520"/>
      </w:tblGrid>
      <w:tr w:rsidR="005B324F">
        <w:tc>
          <w:tcPr>
            <w:tcW w:w="4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5B324F">
            <w:pPr>
              <w:pStyle w:val="Contenudetableau"/>
              <w:jc w:val="both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systèmes en bande C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systèmes en bande X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Nombre total</w:t>
            </w:r>
          </w:p>
          <w:p w:rsidR="005B324F" w:rsidRDefault="00326070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  <w:proofErr w:type="gramStart"/>
            <w:r>
              <w:rPr>
                <w:rFonts w:ascii="Arial" w:hAnsi="Arial"/>
                <w:sz w:val="22"/>
                <w:szCs w:val="22"/>
              </w:rPr>
              <w:t>de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systèmes en bande S</w:t>
            </w:r>
          </w:p>
        </w:tc>
      </w:tr>
      <w:tr w:rsidR="005B324F">
        <w:trPr>
          <w:trHeight w:val="1018"/>
        </w:trPr>
        <w:tc>
          <w:tcPr>
            <w:tcW w:w="4989" w:type="dxa"/>
            <w:tcBorders>
              <w:left w:val="single" w:sz="2" w:space="0" w:color="000000"/>
              <w:bottom w:val="single" w:sz="2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B324F" w:rsidRDefault="00326070">
            <w:pPr>
              <w:pStyle w:val="Contenudetableau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Systèmes radars </w:t>
            </w:r>
            <w:r>
              <w:rPr>
                <w:rFonts w:ascii="Arial" w:hAnsi="Arial"/>
                <w:sz w:val="22"/>
                <w:szCs w:val="22"/>
              </w:rPr>
              <w:t>météorologiques, tour, radômes et locaux techniques maintenus opérationnellement par le candidat sur les cinq dernières années.</w:t>
            </w:r>
          </w:p>
        </w:tc>
        <w:tc>
          <w:tcPr>
            <w:tcW w:w="16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vAlign w:val="center"/>
          </w:tcPr>
          <w:p w:rsidR="005B324F" w:rsidRDefault="005B324F">
            <w:pPr>
              <w:pStyle w:val="Contenudetableau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B324F" w:rsidRDefault="00326070">
      <w:pPr>
        <w:rPr>
          <w:rFonts w:ascii="Arial" w:hAnsi="Arial"/>
          <w:b/>
          <w:bCs/>
          <w:sz w:val="22"/>
          <w:szCs w:val="22"/>
        </w:rPr>
      </w:pPr>
      <w:r>
        <w:br w:type="page"/>
      </w: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Le candidat peut également donner ici toute autre expérience acquise dans le domaine des radars à émetteur à état solide :</w:t>
      </w:r>
      <w:r>
        <w:rPr>
          <w:rFonts w:ascii="Arial" w:hAnsi="Arial"/>
          <w:sz w:val="22"/>
          <w:szCs w:val="22"/>
        </w:rPr>
        <w:t xml:space="preserve"> publications scientifiques, tests de prototype interne de sous-ensemble, participation à des études universitaires etc.</w:t>
      </w: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Il convient de bien préciser la bande (C, X ou S) concernée.</w:t>
      </w:r>
    </w:p>
    <w:p w:rsidR="005B324F" w:rsidRDefault="00326070">
      <w:pPr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</w:t>
      </w:r>
      <w:r>
        <w:rPr>
          <w:rFonts w:ascii="Arial" w:hAnsi="Arial"/>
          <w:sz w:val="22"/>
          <w:szCs w:val="22"/>
          <w:shd w:val="clear" w:color="auto" w:fill="FFFF00"/>
        </w:rPr>
        <w:t xml:space="preserve">                                                      </w:t>
      </w: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8"/>
      </w:tblGrid>
      <w:tr w:rsidR="005B324F">
        <w:trPr>
          <w:trHeight w:val="8564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</w:tcPr>
          <w:p w:rsidR="005B324F" w:rsidRDefault="005B324F">
            <w:pPr>
              <w:pStyle w:val="Contenudetableau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5B324F" w:rsidRDefault="005B324F">
      <w:pPr>
        <w:jc w:val="both"/>
        <w:rPr>
          <w:rFonts w:ascii="Arial" w:hAnsi="Arial"/>
          <w:b/>
          <w:bCs/>
          <w:sz w:val="22"/>
          <w:szCs w:val="22"/>
        </w:rPr>
      </w:pPr>
    </w:p>
    <w:sectPr w:rsidR="005B324F">
      <w:footerReference w:type="even" r:id="rId8"/>
      <w:footerReference w:type="default" r:id="rId9"/>
      <w:footerReference w:type="first" r:id="rId10"/>
      <w:pgSz w:w="11906" w:h="16838"/>
      <w:pgMar w:top="1134" w:right="1134" w:bottom="1693" w:left="1134" w:header="0" w:footer="1134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070" w:rsidRDefault="00326070">
      <w:r>
        <w:separator/>
      </w:r>
    </w:p>
  </w:endnote>
  <w:endnote w:type="continuationSeparator" w:id="0">
    <w:p w:rsidR="00326070" w:rsidRDefault="0032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24F" w:rsidRDefault="005B324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24F" w:rsidRDefault="00326070">
    <w:pPr>
      <w:pStyle w:val="Pieddepage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24F" w:rsidRDefault="00326070">
    <w:pPr>
      <w:pStyle w:val="Pieddepage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070" w:rsidRDefault="00326070">
      <w:r>
        <w:separator/>
      </w:r>
    </w:p>
  </w:footnote>
  <w:footnote w:type="continuationSeparator" w:id="0">
    <w:p w:rsidR="00326070" w:rsidRDefault="00326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4F"/>
    <w:rsid w:val="00326070"/>
    <w:rsid w:val="005B324F"/>
    <w:rsid w:val="0096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75E8A"/>
  <w15:docId w15:val="{8A6EBA23-C8DF-410B-A670-250B9316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egoe UI" w:hAnsi="Liberation Serif" w:cs="Tahoma"/>
        <w:color w:val="000000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  <w:rPr>
      <w:b/>
      <w:bCs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DA17CB"/>
    <w:rPr>
      <w:rFonts w:ascii="Tahoma" w:hAnsi="Tahoma" w:cs="Mangal"/>
      <w:sz w:val="16"/>
      <w:szCs w:val="14"/>
    </w:rPr>
  </w:style>
  <w:style w:type="character" w:customStyle="1" w:styleId="Numrodeligne1">
    <w:name w:val="Numéro de ligne1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En-tteetpieddepageuser">
    <w:name w:val="En-tête et pied de page (user)"/>
    <w:basedOn w:val="Normal"/>
    <w:qFormat/>
  </w:style>
  <w:style w:type="paragraph" w:styleId="Pieddepage">
    <w:name w:val="footer"/>
    <w:basedOn w:val="En-tteetpieddepage"/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DA17CB"/>
    <w:rPr>
      <w:rFonts w:ascii="Tahoma" w:hAnsi="Tahoma" w:cs="Mangal"/>
      <w:sz w:val="16"/>
      <w:szCs w:val="14"/>
    </w:rPr>
  </w:style>
  <w:style w:type="paragraph" w:customStyle="1" w:styleId="Contenudetableauuser">
    <w:name w:val="Contenu de tableau (user)"/>
    <w:basedOn w:val="Normal"/>
    <w:qFormat/>
    <w:pPr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numbering" w:customStyle="1" w:styleId="Pasdelisteuser">
    <w:name w:val="Pas d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METEO FRANCE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MACARI Samuel</dc:creator>
  <dc:description/>
  <cp:lastModifiedBy>ROUGIER Arnaud</cp:lastModifiedBy>
  <cp:revision>2</cp:revision>
  <cp:lastPrinted>2022-05-30T12:45:00Z</cp:lastPrinted>
  <dcterms:created xsi:type="dcterms:W3CDTF">2026-03-16T10:14:00Z</dcterms:created>
  <dcterms:modified xsi:type="dcterms:W3CDTF">2026-03-16T10:14:00Z</dcterms:modified>
  <dc:language>fr-FR</dc:language>
</cp:coreProperties>
</file>